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3B11" w14:textId="77777777" w:rsidR="000060A3" w:rsidRPr="002831E9" w:rsidRDefault="000060A3" w:rsidP="000060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5D01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ОНСПЕКТ</w:t>
      </w:r>
    </w:p>
    <w:p w14:paraId="505FA3C9" w14:textId="1939EF1E" w:rsidR="000060A3" w:rsidRDefault="000060A3" w:rsidP="000060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провеждане на конкурс за </w:t>
      </w: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зачисляване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специализация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СЪДОВА ХИРУРГИЯ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УМБАЛ „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ЛОЗЕНЕЦ“ ЕАД</w:t>
      </w:r>
      <w:proofErr w:type="gramEnd"/>
    </w:p>
    <w:p w14:paraId="453E5EF2" w14:textId="5F6E76E9" w:rsidR="000060A3" w:rsidRPr="000060A3" w:rsidRDefault="000060A3" w:rsidP="000060A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8AC323D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Остра артериална непроходимост на крайниците</w:t>
      </w:r>
    </w:p>
    <w:p w14:paraId="210FFFFD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Периферна артериална болест</w:t>
      </w:r>
    </w:p>
    <w:p w14:paraId="7DDC5EBA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Хронична застрашаваща крайника исхемия</w:t>
      </w:r>
    </w:p>
    <w:p w14:paraId="0A2B1343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Аневризми</w:t>
      </w:r>
      <w:proofErr w:type="spellEnd"/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абдоминалната</w:t>
      </w:r>
      <w:proofErr w:type="spellEnd"/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 аорта</w:t>
      </w:r>
      <w:bookmarkStart w:id="0" w:name="_GoBack"/>
      <w:bookmarkEnd w:id="0"/>
    </w:p>
    <w:p w14:paraId="318EB76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Аневризми</w:t>
      </w:r>
      <w:proofErr w:type="spellEnd"/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поплитеална</w:t>
      </w:r>
      <w:proofErr w:type="spellEnd"/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илиачни</w:t>
      </w:r>
      <w:proofErr w:type="spellEnd"/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 артерии</w:t>
      </w:r>
    </w:p>
    <w:p w14:paraId="4B1E978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Заболявания на </w:t>
      </w: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каротидните</w:t>
      </w:r>
      <w:proofErr w:type="spellEnd"/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 артерии</w:t>
      </w:r>
    </w:p>
    <w:p w14:paraId="6FA7D6DA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Диабетно стъпало</w:t>
      </w:r>
    </w:p>
    <w:p w14:paraId="14EA6DF9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Синдром на горната празна вена</w:t>
      </w:r>
    </w:p>
    <w:p w14:paraId="008997D8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 xml:space="preserve">Синдром на </w:t>
      </w:r>
      <w:proofErr w:type="spellStart"/>
      <w:r w:rsidRPr="000060A3">
        <w:rPr>
          <w:rFonts w:ascii="Times New Roman" w:hAnsi="Times New Roman" w:cs="Times New Roman"/>
          <w:sz w:val="24"/>
          <w:szCs w:val="24"/>
          <w:lang w:val="bg-BG"/>
        </w:rPr>
        <w:t>Рейно</w:t>
      </w:r>
      <w:proofErr w:type="spellEnd"/>
    </w:p>
    <w:p w14:paraId="3992D74A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Дълбока венозна тромбоза</w:t>
      </w:r>
    </w:p>
    <w:p w14:paraId="515A16F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Хронична венозна болест</w:t>
      </w:r>
    </w:p>
    <w:p w14:paraId="082FC1F3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Видове лечение на остра артериална непроходимост</w:t>
      </w:r>
    </w:p>
    <w:p w14:paraId="2B302DF1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Видове лечение при периферна артериална болест</w:t>
      </w:r>
    </w:p>
    <w:p w14:paraId="725F45E6" w14:textId="77777777" w:rsidR="000060A3" w:rsidRPr="000060A3" w:rsidRDefault="000060A3" w:rsidP="000060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0060A3">
        <w:rPr>
          <w:rFonts w:ascii="Times New Roman" w:hAnsi="Times New Roman" w:cs="Times New Roman"/>
          <w:sz w:val="24"/>
          <w:szCs w:val="24"/>
          <w:lang w:val="bg-BG"/>
        </w:rPr>
        <w:t>Видове лечение на дълбока венозна тромбоза</w:t>
      </w:r>
    </w:p>
    <w:p w14:paraId="2BD4AAE1" w14:textId="77777777" w:rsidR="000060A3" w:rsidRPr="000060A3" w:rsidRDefault="000060A3" w:rsidP="000060A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060A3" w:rsidRPr="000060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849A0"/>
    <w:multiLevelType w:val="hybridMultilevel"/>
    <w:tmpl w:val="6D18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3493"/>
    <w:multiLevelType w:val="hybridMultilevel"/>
    <w:tmpl w:val="6D18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9C"/>
    <w:rsid w:val="000060A3"/>
    <w:rsid w:val="0032229C"/>
    <w:rsid w:val="008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9F2"/>
  <w15:chartTrackingRefBased/>
  <w15:docId w15:val="{81F834C1-632F-4A72-B113-68F843B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dpencheva</cp:lastModifiedBy>
  <cp:revision>3</cp:revision>
  <dcterms:created xsi:type="dcterms:W3CDTF">2024-02-28T08:40:00Z</dcterms:created>
  <dcterms:modified xsi:type="dcterms:W3CDTF">2024-02-28T20:55:00Z</dcterms:modified>
</cp:coreProperties>
</file>